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D411C" w14:textId="760A1110" w:rsidR="00BB25A8" w:rsidRPr="00BB25A8" w:rsidRDefault="00BB25A8" w:rsidP="00BB25A8">
      <w:pPr>
        <w:spacing w:after="160" w:line="259" w:lineRule="auto"/>
        <w:jc w:val="both"/>
        <w:rPr>
          <w:rFonts w:ascii="Arial" w:eastAsia="Calibri" w:hAnsi="Arial" w:cs="Arial"/>
          <w:b/>
          <w:noProof/>
          <w:szCs w:val="24"/>
        </w:rPr>
      </w:pPr>
      <w:r>
        <w:rPr>
          <w:rFonts w:ascii="Arial" w:eastAsia="Calibri" w:hAnsi="Arial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7B3D7D35" wp14:editId="6854A010">
            <wp:simplePos x="0" y="0"/>
            <wp:positionH relativeFrom="column">
              <wp:posOffset>4785360</wp:posOffset>
            </wp:positionH>
            <wp:positionV relativeFrom="paragraph">
              <wp:posOffset>0</wp:posOffset>
            </wp:positionV>
            <wp:extent cx="4032250" cy="2362200"/>
            <wp:effectExtent l="0" t="0" r="0" b="0"/>
            <wp:wrapTight wrapText="bothSides">
              <wp:wrapPolygon edited="0">
                <wp:start x="18573" y="697"/>
                <wp:lineTo x="18471" y="1219"/>
                <wp:lineTo x="18573" y="3832"/>
                <wp:lineTo x="17246" y="4529"/>
                <wp:lineTo x="16940" y="5052"/>
                <wp:lineTo x="16940" y="6619"/>
                <wp:lineTo x="6633" y="7839"/>
                <wp:lineTo x="5409" y="8187"/>
                <wp:lineTo x="5306" y="10452"/>
                <wp:lineTo x="5817" y="10800"/>
                <wp:lineTo x="10817" y="12194"/>
                <wp:lineTo x="3674" y="13413"/>
                <wp:lineTo x="204" y="14284"/>
                <wp:lineTo x="306" y="17768"/>
                <wp:lineTo x="3878" y="20555"/>
                <wp:lineTo x="3980" y="20903"/>
                <wp:lineTo x="7449" y="21252"/>
                <wp:lineTo x="10715" y="21252"/>
                <wp:lineTo x="11225" y="20555"/>
                <wp:lineTo x="19389" y="17942"/>
                <wp:lineTo x="20511" y="17768"/>
                <wp:lineTo x="21226" y="16548"/>
                <wp:lineTo x="21124" y="14806"/>
                <wp:lineTo x="10817" y="12194"/>
                <wp:lineTo x="16430" y="12194"/>
                <wp:lineTo x="19899" y="11148"/>
                <wp:lineTo x="20001" y="9406"/>
                <wp:lineTo x="21328" y="7142"/>
                <wp:lineTo x="21430" y="5400"/>
                <wp:lineTo x="20920" y="4529"/>
                <wp:lineTo x="19593" y="3832"/>
                <wp:lineTo x="19797" y="1394"/>
                <wp:lineTo x="19593" y="697"/>
                <wp:lineTo x="18573" y="697"/>
              </wp:wrapPolygon>
            </wp:wrapTight>
            <wp:docPr id="287363701" name="Picture 1" descr="A picture containing handwriting, symbol, fon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363701" name="Picture 1" descr="A picture containing handwriting, symbol, font,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E7D0E0" w14:textId="77777777" w:rsidR="00BB25A8" w:rsidRPr="00BB25A8" w:rsidRDefault="00BB25A8" w:rsidP="00BB25A8">
      <w:pPr>
        <w:spacing w:after="160" w:line="259" w:lineRule="auto"/>
        <w:jc w:val="both"/>
        <w:rPr>
          <w:rFonts w:ascii="Arial" w:eastAsia="Calibri" w:hAnsi="Arial" w:cs="Arial"/>
          <w:b/>
          <w:noProof/>
          <w:szCs w:val="24"/>
        </w:rPr>
      </w:pPr>
    </w:p>
    <w:p w14:paraId="3E44E509" w14:textId="77777777" w:rsidR="00BB25A8" w:rsidRPr="00BB25A8" w:rsidRDefault="00BB25A8" w:rsidP="00BB25A8">
      <w:pPr>
        <w:spacing w:after="160" w:line="259" w:lineRule="auto"/>
        <w:jc w:val="both"/>
        <w:rPr>
          <w:rFonts w:ascii="Arial" w:eastAsia="Calibri" w:hAnsi="Arial" w:cs="Arial"/>
          <w:b/>
          <w:szCs w:val="24"/>
          <w:lang w:eastAsia="en-US"/>
        </w:rPr>
      </w:pPr>
    </w:p>
    <w:p w14:paraId="741364EE" w14:textId="77777777" w:rsidR="00BB25A8" w:rsidRPr="00BB25A8" w:rsidRDefault="00BB25A8" w:rsidP="00BB25A8">
      <w:pPr>
        <w:spacing w:after="160" w:line="259" w:lineRule="auto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BB25A8">
        <w:rPr>
          <w:rFonts w:ascii="Arial" w:eastAsia="Calibri" w:hAnsi="Arial" w:cs="Arial"/>
          <w:b/>
          <w:sz w:val="32"/>
          <w:szCs w:val="32"/>
          <w:lang w:eastAsia="en-US"/>
        </w:rPr>
        <w:t>Person Specification</w:t>
      </w:r>
    </w:p>
    <w:p w14:paraId="2713F66C" w14:textId="77777777" w:rsidR="00BB25A8" w:rsidRPr="00BB25A8" w:rsidRDefault="00BB25A8" w:rsidP="00BB25A8">
      <w:pPr>
        <w:spacing w:after="160" w:line="259" w:lineRule="auto"/>
        <w:jc w:val="both"/>
        <w:rPr>
          <w:rFonts w:ascii="Arial" w:eastAsia="Calibri" w:hAnsi="Arial" w:cs="Arial"/>
          <w:b/>
          <w:szCs w:val="24"/>
          <w:lang w:eastAsia="en-US"/>
        </w:rPr>
      </w:pPr>
    </w:p>
    <w:tbl>
      <w:tblPr>
        <w:tblW w:w="148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2"/>
        <w:gridCol w:w="4992"/>
        <w:gridCol w:w="1670"/>
        <w:gridCol w:w="4394"/>
        <w:gridCol w:w="1701"/>
      </w:tblGrid>
      <w:tr w:rsidR="00BB25A8" w:rsidRPr="00BB25A8" w14:paraId="661FA80C" w14:textId="77777777" w:rsidTr="004F4053">
        <w:trPr>
          <w:trHeight w:val="561"/>
          <w:jc w:val="center"/>
        </w:trPr>
        <w:tc>
          <w:tcPr>
            <w:tcW w:w="7104" w:type="dxa"/>
            <w:gridSpan w:val="2"/>
            <w:tcBorders>
              <w:top w:val="double" w:sz="4" w:space="0" w:color="auto"/>
              <w:bottom w:val="single" w:sz="6" w:space="0" w:color="auto"/>
              <w:right w:val="nil"/>
            </w:tcBorders>
          </w:tcPr>
          <w:p w14:paraId="43E15FBB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 w:rsidRPr="00BB25A8">
              <w:rPr>
                <w:rFonts w:ascii="Arial" w:eastAsia="Calibri" w:hAnsi="Arial" w:cs="Arial"/>
                <w:b/>
                <w:szCs w:val="24"/>
                <w:lang w:eastAsia="en-US"/>
              </w:rPr>
              <w:t>Post Title: Medical Director and Palliative Care Consultant</w:t>
            </w:r>
          </w:p>
        </w:tc>
        <w:tc>
          <w:tcPr>
            <w:tcW w:w="1670" w:type="dxa"/>
            <w:tcBorders>
              <w:top w:val="double" w:sz="4" w:space="0" w:color="auto"/>
              <w:bottom w:val="single" w:sz="6" w:space="0" w:color="auto"/>
              <w:right w:val="nil"/>
            </w:tcBorders>
          </w:tcPr>
          <w:p w14:paraId="38226240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 w:rsidRPr="00BB25A8">
              <w:rPr>
                <w:rFonts w:ascii="Arial" w:eastAsia="Calibri" w:hAnsi="Arial" w:cs="Arial"/>
                <w:b/>
                <w:szCs w:val="24"/>
                <w:lang w:eastAsia="en-US"/>
              </w:rPr>
              <w:t>Grade: Consultant</w:t>
            </w:r>
          </w:p>
        </w:tc>
        <w:tc>
          <w:tcPr>
            <w:tcW w:w="6095" w:type="dxa"/>
            <w:gridSpan w:val="2"/>
            <w:tcBorders>
              <w:top w:val="double" w:sz="4" w:space="0" w:color="auto"/>
              <w:left w:val="nil"/>
              <w:bottom w:val="single" w:sz="6" w:space="0" w:color="auto"/>
            </w:tcBorders>
          </w:tcPr>
          <w:p w14:paraId="1A1FF882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14:paraId="578D6319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</w:tc>
      </w:tr>
      <w:tr w:rsidR="00BB25A8" w:rsidRPr="00BB25A8" w14:paraId="0F9CABBD" w14:textId="77777777" w:rsidTr="004F4053">
        <w:trPr>
          <w:jc w:val="center"/>
        </w:trPr>
        <w:tc>
          <w:tcPr>
            <w:tcW w:w="2112" w:type="dxa"/>
            <w:tcBorders>
              <w:top w:val="nil"/>
            </w:tcBorders>
          </w:tcPr>
          <w:p w14:paraId="677EB8C3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 w:rsidRPr="00BB25A8">
              <w:rPr>
                <w:rFonts w:ascii="Arial" w:eastAsia="Calibri" w:hAnsi="Arial" w:cs="Arial"/>
                <w:b/>
                <w:szCs w:val="24"/>
                <w:lang w:eastAsia="en-US"/>
              </w:rPr>
              <w:t>Criteria relevant to the job</w:t>
            </w:r>
          </w:p>
        </w:tc>
        <w:tc>
          <w:tcPr>
            <w:tcW w:w="4992" w:type="dxa"/>
            <w:tcBorders>
              <w:top w:val="nil"/>
            </w:tcBorders>
          </w:tcPr>
          <w:p w14:paraId="0382F9F8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 w:rsidRPr="00BB25A8">
              <w:rPr>
                <w:rFonts w:ascii="Arial" w:eastAsia="Calibri" w:hAnsi="Arial" w:cs="Arial"/>
                <w:b/>
                <w:szCs w:val="24"/>
                <w:lang w:eastAsia="en-US"/>
              </w:rPr>
              <w:t>Essential</w:t>
            </w:r>
          </w:p>
          <w:p w14:paraId="52BC4C80" w14:textId="77777777" w:rsidR="00BB25A8" w:rsidRPr="00BB25A8" w:rsidRDefault="00BB25A8" w:rsidP="00BB25A8">
            <w:pPr>
              <w:spacing w:after="160" w:line="259" w:lineRule="auto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 w:rsidRPr="00BB25A8">
              <w:rPr>
                <w:rFonts w:ascii="Arial" w:eastAsia="Calibri" w:hAnsi="Arial" w:cs="Arial"/>
                <w:szCs w:val="24"/>
                <w:lang w:eastAsia="en-US"/>
              </w:rPr>
              <w:t>Requirements necessary for safe and effective performance in the job</w:t>
            </w:r>
          </w:p>
        </w:tc>
        <w:tc>
          <w:tcPr>
            <w:tcW w:w="1670" w:type="dxa"/>
            <w:tcBorders>
              <w:top w:val="nil"/>
            </w:tcBorders>
          </w:tcPr>
          <w:p w14:paraId="1CCFA730" w14:textId="77777777" w:rsidR="00BB25A8" w:rsidRPr="00BB25A8" w:rsidRDefault="00BB25A8" w:rsidP="00BB25A8">
            <w:pPr>
              <w:spacing w:after="160" w:line="259" w:lineRule="auto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 w:rsidRPr="00BB25A8">
              <w:rPr>
                <w:rFonts w:ascii="Arial" w:eastAsia="Calibri" w:hAnsi="Arial" w:cs="Arial"/>
                <w:b/>
                <w:szCs w:val="24"/>
                <w:lang w:eastAsia="en-US"/>
              </w:rPr>
              <w:t>Method of Assessment</w:t>
            </w:r>
          </w:p>
        </w:tc>
        <w:tc>
          <w:tcPr>
            <w:tcW w:w="4394" w:type="dxa"/>
            <w:tcBorders>
              <w:top w:val="nil"/>
            </w:tcBorders>
          </w:tcPr>
          <w:p w14:paraId="654DAA5C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 w:rsidRPr="00BB25A8">
              <w:rPr>
                <w:rFonts w:ascii="Arial" w:eastAsia="Calibri" w:hAnsi="Arial" w:cs="Arial"/>
                <w:b/>
                <w:szCs w:val="24"/>
                <w:lang w:eastAsia="en-US"/>
              </w:rPr>
              <w:t>Desirable</w:t>
            </w:r>
          </w:p>
          <w:p w14:paraId="6F8D8806" w14:textId="77777777" w:rsidR="00BB25A8" w:rsidRPr="00BB25A8" w:rsidRDefault="00BB25A8" w:rsidP="00BB25A8">
            <w:pPr>
              <w:spacing w:after="160" w:line="259" w:lineRule="auto"/>
              <w:rPr>
                <w:rFonts w:ascii="Arial" w:eastAsia="Calibri" w:hAnsi="Arial" w:cs="Arial"/>
                <w:szCs w:val="24"/>
                <w:lang w:eastAsia="en-US"/>
              </w:rPr>
            </w:pPr>
            <w:r w:rsidRPr="00BB25A8">
              <w:rPr>
                <w:rFonts w:ascii="Arial" w:eastAsia="Calibri" w:hAnsi="Arial" w:cs="Arial"/>
                <w:szCs w:val="24"/>
                <w:lang w:eastAsia="en-US"/>
              </w:rPr>
              <w:t>Where available, elements that contribute to improved/immediate performance in the job</w:t>
            </w:r>
          </w:p>
        </w:tc>
        <w:tc>
          <w:tcPr>
            <w:tcW w:w="1701" w:type="dxa"/>
          </w:tcPr>
          <w:p w14:paraId="23A85102" w14:textId="77777777" w:rsidR="00BB25A8" w:rsidRPr="00BB25A8" w:rsidRDefault="00BB25A8" w:rsidP="00BB25A8">
            <w:pPr>
              <w:spacing w:after="160" w:line="259" w:lineRule="auto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 w:rsidRPr="00BB25A8">
              <w:rPr>
                <w:rFonts w:ascii="Arial" w:eastAsia="Calibri" w:hAnsi="Arial" w:cs="Arial"/>
                <w:b/>
                <w:szCs w:val="24"/>
                <w:lang w:eastAsia="en-US"/>
              </w:rPr>
              <w:t>Method of Assessment</w:t>
            </w:r>
          </w:p>
          <w:p w14:paraId="0B3872E7" w14:textId="77777777" w:rsidR="00BB25A8" w:rsidRPr="00BB25A8" w:rsidRDefault="00BB25A8" w:rsidP="00BB25A8">
            <w:pPr>
              <w:spacing w:after="160" w:line="259" w:lineRule="auto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BB25A8" w:rsidRPr="00BB25A8" w14:paraId="40A08F27" w14:textId="77777777" w:rsidTr="004F4053">
        <w:trPr>
          <w:jc w:val="center"/>
        </w:trPr>
        <w:tc>
          <w:tcPr>
            <w:tcW w:w="2112" w:type="dxa"/>
          </w:tcPr>
          <w:p w14:paraId="08751E65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BB25A8">
              <w:rPr>
                <w:rFonts w:ascii="Arial" w:eastAsia="Calibri" w:hAnsi="Arial" w:cs="Arial"/>
                <w:szCs w:val="24"/>
                <w:lang w:eastAsia="en-US"/>
              </w:rPr>
              <w:t>Qualifications and Training</w:t>
            </w:r>
          </w:p>
        </w:tc>
        <w:tc>
          <w:tcPr>
            <w:tcW w:w="4992" w:type="dxa"/>
          </w:tcPr>
          <w:p w14:paraId="101BCD07" w14:textId="77777777" w:rsidR="00BB25A8" w:rsidRPr="00BB25A8" w:rsidRDefault="00BB25A8" w:rsidP="00BB25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BB25A8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MBBS or similar medical degree</w:t>
            </w:r>
          </w:p>
          <w:p w14:paraId="15955233" w14:textId="77777777" w:rsidR="00BB25A8" w:rsidRPr="00BB25A8" w:rsidRDefault="00BB25A8" w:rsidP="00BB25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BB25A8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Relevant Higher Degree (MD, MSc, PhD)</w:t>
            </w:r>
          </w:p>
          <w:p w14:paraId="1C7F1B0A" w14:textId="77777777" w:rsidR="00BB25A8" w:rsidRPr="00BB25A8" w:rsidRDefault="00BB25A8" w:rsidP="00BB25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Cs w:val="24"/>
              </w:rPr>
            </w:pPr>
            <w:r w:rsidRPr="00BB25A8">
              <w:rPr>
                <w:rFonts w:ascii="Arial" w:hAnsi="Arial" w:cs="Arial"/>
                <w:color w:val="000000"/>
                <w:szCs w:val="24"/>
              </w:rPr>
              <w:t xml:space="preserve">MRCP/MRCGP/FRCA/FRCR or equivalent </w:t>
            </w:r>
          </w:p>
          <w:p w14:paraId="533CFE10" w14:textId="77777777" w:rsidR="00BB25A8" w:rsidRPr="00BB25A8" w:rsidRDefault="00BB25A8" w:rsidP="00BB25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Cs w:val="24"/>
              </w:rPr>
            </w:pPr>
            <w:r w:rsidRPr="00BB25A8">
              <w:rPr>
                <w:rFonts w:ascii="Arial" w:hAnsi="Arial" w:cs="Arial"/>
                <w:color w:val="000000"/>
                <w:szCs w:val="24"/>
              </w:rPr>
              <w:t xml:space="preserve">Full GMC Registration and Licence to Practice </w:t>
            </w:r>
          </w:p>
          <w:p w14:paraId="65EB84D3" w14:textId="77777777" w:rsidR="00BB25A8" w:rsidRPr="00BB25A8" w:rsidRDefault="00BB25A8" w:rsidP="00BB25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Cs w:val="24"/>
              </w:rPr>
            </w:pPr>
            <w:r w:rsidRPr="00BB25A8">
              <w:rPr>
                <w:rFonts w:ascii="Arial" w:hAnsi="Arial" w:cs="Arial"/>
                <w:color w:val="000000"/>
                <w:szCs w:val="24"/>
              </w:rPr>
              <w:t xml:space="preserve">Certificate of Completion of Training (CCT) in Palliative Medicine or equivalent and Inclusion on the Palliative Medicine Specialist Registered (or within 6 months </w:t>
            </w:r>
            <w:r w:rsidRPr="00BB25A8">
              <w:rPr>
                <w:rFonts w:ascii="Arial" w:hAnsi="Arial" w:cs="Arial"/>
                <w:color w:val="000000"/>
                <w:szCs w:val="24"/>
              </w:rPr>
              <w:lastRenderedPageBreak/>
              <w:t xml:space="preserve">at time of interview) OR recognised equivalent training and progression to CESR OR entered on the GMC Specialist Register via European Community Rights. </w:t>
            </w:r>
          </w:p>
          <w:p w14:paraId="17538AC4" w14:textId="77777777" w:rsidR="00BB25A8" w:rsidRPr="00BB25A8" w:rsidRDefault="00BB25A8" w:rsidP="00BB25A8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Cs w:val="24"/>
              </w:rPr>
            </w:pPr>
          </w:p>
          <w:p w14:paraId="7AFF3B32" w14:textId="77777777" w:rsidR="00BB25A8" w:rsidRPr="00BB25A8" w:rsidRDefault="00BB25A8" w:rsidP="00BB25A8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70" w:type="dxa"/>
          </w:tcPr>
          <w:p w14:paraId="2C8EDDA2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7FD95C0D" w14:textId="77777777" w:rsidR="00BB25A8" w:rsidRPr="00BB25A8" w:rsidRDefault="00BB25A8" w:rsidP="00BB25A8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BB25A8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>Specialist interest and expertise to complement colleagues</w:t>
            </w:r>
          </w:p>
          <w:p w14:paraId="50AD5482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248FEDBF" w14:textId="77777777" w:rsidR="00BB25A8" w:rsidRPr="00BB25A8" w:rsidRDefault="00BB25A8" w:rsidP="00BB25A8">
            <w:pPr>
              <w:keepNext/>
              <w:jc w:val="both"/>
              <w:outlineLvl w:val="6"/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BB25A8" w:rsidRPr="00BB25A8" w14:paraId="79C5A1A5" w14:textId="77777777" w:rsidTr="004F4053">
        <w:trPr>
          <w:jc w:val="center"/>
        </w:trPr>
        <w:tc>
          <w:tcPr>
            <w:tcW w:w="2112" w:type="dxa"/>
          </w:tcPr>
          <w:p w14:paraId="6AA0B20B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BB25A8">
              <w:rPr>
                <w:rFonts w:ascii="Arial" w:eastAsia="Calibri" w:hAnsi="Arial" w:cs="Arial"/>
                <w:szCs w:val="24"/>
                <w:lang w:eastAsia="en-US"/>
              </w:rPr>
              <w:t>Experience</w:t>
            </w:r>
          </w:p>
          <w:p w14:paraId="31DB38E6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42228E6B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4992" w:type="dxa"/>
          </w:tcPr>
          <w:p w14:paraId="42BE87EC" w14:textId="77777777" w:rsidR="00BB25A8" w:rsidRPr="00BB25A8" w:rsidRDefault="00BB25A8" w:rsidP="00BB25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BB25A8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Substantial experience of specialist palliative care across a range of care settings  </w:t>
            </w:r>
          </w:p>
          <w:p w14:paraId="2271358A" w14:textId="77777777" w:rsidR="00BB25A8" w:rsidRPr="00BB25A8" w:rsidRDefault="00BB25A8" w:rsidP="00BB25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BB25A8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Can demonstrate improved patient care through personal involvement in clinical governance procedures such as audit. </w:t>
            </w:r>
          </w:p>
          <w:p w14:paraId="6C1FA993" w14:textId="77777777" w:rsidR="00BB25A8" w:rsidRPr="00BB25A8" w:rsidRDefault="00BB25A8" w:rsidP="00BB25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BB25A8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Ability to take full and independent responsibility for clinical care of patients </w:t>
            </w:r>
          </w:p>
          <w:p w14:paraId="15B96052" w14:textId="77777777" w:rsidR="00BB25A8" w:rsidRPr="00BB25A8" w:rsidRDefault="00BB25A8" w:rsidP="00BB25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BB25A8">
              <w:rPr>
                <w:rFonts w:ascii="Arial" w:eastAsia="Calibri" w:hAnsi="Arial" w:cs="Arial"/>
                <w:color w:val="000000"/>
                <w:szCs w:val="24"/>
                <w:lang w:eastAsia="en-US"/>
              </w:rPr>
              <w:t xml:space="preserve">Commitment to and experience of undergraduate and postgraduate education </w:t>
            </w:r>
          </w:p>
          <w:p w14:paraId="03B0DD45" w14:textId="77777777" w:rsidR="00BB25A8" w:rsidRPr="00BB25A8" w:rsidRDefault="00BB25A8" w:rsidP="00BB25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Cs w:val="24"/>
              </w:rPr>
            </w:pPr>
            <w:r w:rsidRPr="00BB25A8">
              <w:rPr>
                <w:rFonts w:ascii="Arial" w:hAnsi="Arial" w:cs="Arial"/>
                <w:color w:val="000000"/>
                <w:szCs w:val="24"/>
              </w:rPr>
              <w:t>Evidence of providing clinical teaching, supervision and support for medical students, registrars and others training for recognised qualifications in palliative care.</w:t>
            </w:r>
          </w:p>
          <w:p w14:paraId="33254B60" w14:textId="77777777" w:rsidR="00BB25A8" w:rsidRPr="00BB25A8" w:rsidRDefault="00BB25A8" w:rsidP="00BB25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BB25A8">
              <w:rPr>
                <w:rFonts w:ascii="Arial" w:eastAsia="Calibri" w:hAnsi="Arial" w:cs="Arial"/>
                <w:szCs w:val="24"/>
                <w:lang w:eastAsia="en-US"/>
              </w:rPr>
              <w:t>Evidence of supporting junior medical colleagues with annual appraisal and meeting requirements for revalidation</w:t>
            </w:r>
          </w:p>
          <w:p w14:paraId="38C97B44" w14:textId="77777777" w:rsidR="00BB25A8" w:rsidRPr="00BB25A8" w:rsidRDefault="00BB25A8" w:rsidP="00BB25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BB25A8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Comprehensive patient management, ability to train/supervise junior medical staff and medical students</w:t>
            </w:r>
          </w:p>
          <w:p w14:paraId="248AADEE" w14:textId="77777777" w:rsidR="00BB25A8" w:rsidRPr="00BB25A8" w:rsidRDefault="00BB25A8" w:rsidP="00BB25A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eastAsia="Calibri" w:hAnsi="Arial" w:cs="Arial"/>
                <w:color w:val="000000"/>
                <w:szCs w:val="24"/>
                <w:lang w:eastAsia="en-US"/>
              </w:rPr>
            </w:pPr>
            <w:r w:rsidRPr="00BB25A8">
              <w:rPr>
                <w:rFonts w:ascii="Arial" w:eastAsia="Calibri" w:hAnsi="Arial" w:cs="Arial"/>
                <w:szCs w:val="24"/>
                <w:lang w:eastAsia="en-US"/>
              </w:rPr>
              <w:t>Experience of effective multi-disciplinary team working</w:t>
            </w:r>
          </w:p>
        </w:tc>
        <w:tc>
          <w:tcPr>
            <w:tcW w:w="1670" w:type="dxa"/>
          </w:tcPr>
          <w:p w14:paraId="773F4F36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14:paraId="52CEBCF5" w14:textId="77777777" w:rsidR="00BB25A8" w:rsidRPr="00BB25A8" w:rsidRDefault="00BB25A8" w:rsidP="00BB25A8">
            <w:pPr>
              <w:spacing w:after="160" w:line="259" w:lineRule="auto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6033E409" w14:textId="77777777" w:rsidR="00BB25A8" w:rsidRPr="00BB25A8" w:rsidRDefault="00BB25A8" w:rsidP="00BB25A8">
            <w:pPr>
              <w:spacing w:after="160" w:line="259" w:lineRule="auto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41C00FBA" w14:textId="77777777" w:rsidR="00BB25A8" w:rsidRPr="00BB25A8" w:rsidRDefault="00BB25A8" w:rsidP="00BB25A8">
            <w:pPr>
              <w:spacing w:after="160" w:line="259" w:lineRule="auto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00281FFA" w14:textId="77777777" w:rsidR="00BB25A8" w:rsidRPr="00BB25A8" w:rsidRDefault="00BB25A8" w:rsidP="00BB25A8">
            <w:pPr>
              <w:spacing w:after="160" w:line="259" w:lineRule="auto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1E5F5F49" w14:textId="77777777" w:rsidR="00BB25A8" w:rsidRPr="00BB25A8" w:rsidRDefault="00BB25A8" w:rsidP="00BB25A8">
            <w:pPr>
              <w:spacing w:after="160" w:line="259" w:lineRule="auto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4BD74677" w14:textId="77777777" w:rsidR="00BB25A8" w:rsidRPr="00BB25A8" w:rsidRDefault="00BB25A8" w:rsidP="00BB25A8">
            <w:pPr>
              <w:spacing w:after="160" w:line="259" w:lineRule="auto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1CB72E61" w14:textId="77777777" w:rsidR="00BB25A8" w:rsidRPr="00BB25A8" w:rsidRDefault="00BB25A8" w:rsidP="00BB25A8">
            <w:pPr>
              <w:spacing w:after="160" w:line="259" w:lineRule="auto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3A7B0F56" w14:textId="77777777" w:rsidR="00BB25A8" w:rsidRPr="00BB25A8" w:rsidRDefault="00BB25A8" w:rsidP="00BB25A8">
            <w:pPr>
              <w:spacing w:after="160" w:line="259" w:lineRule="auto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1E0836C1" w14:textId="77777777" w:rsidR="00BB25A8" w:rsidRPr="00BB25A8" w:rsidRDefault="00BB25A8" w:rsidP="00BB25A8">
            <w:pPr>
              <w:spacing w:after="160" w:line="259" w:lineRule="auto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3C293BCB" w14:textId="77777777" w:rsidR="00BB25A8" w:rsidRPr="00BB25A8" w:rsidRDefault="00BB25A8" w:rsidP="00BB25A8">
            <w:pPr>
              <w:spacing w:after="160" w:line="259" w:lineRule="auto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14E79EA2" w14:textId="77777777" w:rsidR="00BB25A8" w:rsidRPr="00BB25A8" w:rsidRDefault="00BB25A8" w:rsidP="00BB25A8">
            <w:pPr>
              <w:spacing w:after="160" w:line="259" w:lineRule="auto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14BD760F" w14:textId="77777777" w:rsidR="00BB25A8" w:rsidRPr="00BB25A8" w:rsidRDefault="00BB25A8" w:rsidP="00BB25A8">
            <w:pPr>
              <w:spacing w:after="160" w:line="259" w:lineRule="auto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4366E2AF" w14:textId="77777777" w:rsidR="00BB25A8" w:rsidRPr="00BB25A8" w:rsidRDefault="00BB25A8" w:rsidP="00BB25A8">
            <w:pPr>
              <w:spacing w:after="160" w:line="259" w:lineRule="auto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5D13271E" w14:textId="77777777" w:rsidR="00BB25A8" w:rsidRPr="00BB25A8" w:rsidRDefault="00BB25A8" w:rsidP="00BB25A8">
            <w:pPr>
              <w:spacing w:after="160" w:line="259" w:lineRule="auto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42D0980B" w14:textId="77777777" w:rsidR="00BB25A8" w:rsidRPr="00BB25A8" w:rsidRDefault="00BB25A8" w:rsidP="00BB25A8">
            <w:pPr>
              <w:spacing w:after="160" w:line="259" w:lineRule="auto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5765B849" w14:textId="77777777" w:rsidR="00BB25A8" w:rsidRPr="00BB25A8" w:rsidRDefault="00BB25A8" w:rsidP="00BB25A8">
            <w:pPr>
              <w:spacing w:after="160" w:line="259" w:lineRule="auto"/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43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09"/>
              <w:gridCol w:w="917"/>
            </w:tblGrid>
            <w:tr w:rsidR="00BB25A8" w:rsidRPr="00BB25A8" w14:paraId="23F4E413" w14:textId="77777777" w:rsidTr="004F4053">
              <w:trPr>
                <w:trHeight w:val="688"/>
              </w:trPr>
              <w:tc>
                <w:tcPr>
                  <w:tcW w:w="3826" w:type="dxa"/>
                  <w:gridSpan w:val="2"/>
                </w:tcPr>
                <w:p w14:paraId="745B9DA3" w14:textId="77777777" w:rsidR="00BB25A8" w:rsidRPr="00BB25A8" w:rsidRDefault="00BB25A8" w:rsidP="00BB25A8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Arial" w:eastAsia="Calibri" w:hAnsi="Arial" w:cs="Arial"/>
                      <w:color w:val="000000"/>
                      <w:szCs w:val="24"/>
                      <w:lang w:eastAsia="en-US"/>
                    </w:rPr>
                  </w:pPr>
                  <w:r w:rsidRPr="00BB25A8">
                    <w:rPr>
                      <w:rFonts w:ascii="Arial" w:eastAsia="Calibri" w:hAnsi="Arial" w:cs="Arial"/>
                      <w:color w:val="000000"/>
                      <w:szCs w:val="24"/>
                      <w:lang w:eastAsia="en-US"/>
                    </w:rPr>
                    <w:lastRenderedPageBreak/>
                    <w:t xml:space="preserve">Experience of involvement in a research project and publication or published audit project </w:t>
                  </w:r>
                </w:p>
                <w:p w14:paraId="79BB5D3D" w14:textId="77777777" w:rsidR="00BB25A8" w:rsidRPr="00BB25A8" w:rsidRDefault="00BB25A8" w:rsidP="00BB25A8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Calibri" w:eastAsia="Calibri" w:hAnsi="Calibri" w:cs="Calibri"/>
                      <w:color w:val="000000"/>
                      <w:szCs w:val="24"/>
                      <w:lang w:eastAsia="en-US"/>
                    </w:rPr>
                  </w:pPr>
                  <w:r w:rsidRPr="00BB25A8">
                    <w:rPr>
                      <w:rFonts w:ascii="Arial" w:eastAsia="Calibri" w:hAnsi="Arial" w:cs="Arial"/>
                      <w:color w:val="000000"/>
                      <w:szCs w:val="24"/>
                      <w:lang w:eastAsia="en-US"/>
                    </w:rPr>
                    <w:t xml:space="preserve">Evidence of commitment to Service Development </w:t>
                  </w:r>
                </w:p>
              </w:tc>
            </w:tr>
            <w:tr w:rsidR="00BB25A8" w:rsidRPr="00BB25A8" w14:paraId="664E8112" w14:textId="77777777" w:rsidTr="004F4053">
              <w:trPr>
                <w:gridAfter w:val="1"/>
                <w:wAfter w:w="917" w:type="dxa"/>
                <w:trHeight w:val="230"/>
              </w:trPr>
              <w:tc>
                <w:tcPr>
                  <w:tcW w:w="2909" w:type="dxa"/>
                </w:tcPr>
                <w:p w14:paraId="04DE6A93" w14:textId="77777777" w:rsidR="00BB25A8" w:rsidRPr="00BB25A8" w:rsidRDefault="00BB25A8" w:rsidP="00BB25A8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Arial" w:eastAsia="Calibri" w:hAnsi="Arial" w:cs="Arial"/>
                      <w:color w:val="000000"/>
                      <w:szCs w:val="24"/>
                      <w:lang w:eastAsia="en-US"/>
                    </w:rPr>
                  </w:pPr>
                  <w:r w:rsidRPr="00BB25A8">
                    <w:rPr>
                      <w:rFonts w:ascii="Arial" w:eastAsia="Calibri" w:hAnsi="Arial" w:cs="Arial"/>
                      <w:color w:val="000000"/>
                      <w:szCs w:val="24"/>
                      <w:lang w:eastAsia="en-US"/>
                    </w:rPr>
                    <w:t>Attendance at advance communications skills course</w:t>
                  </w:r>
                </w:p>
                <w:p w14:paraId="63AB2952" w14:textId="77777777" w:rsidR="00BB25A8" w:rsidRPr="00BB25A8" w:rsidRDefault="00BB25A8" w:rsidP="00BB25A8">
                  <w:pPr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Arial" w:eastAsia="Calibri" w:hAnsi="Arial" w:cs="Arial"/>
                      <w:color w:val="000000"/>
                      <w:szCs w:val="24"/>
                      <w:lang w:eastAsia="en-US"/>
                    </w:rPr>
                  </w:pPr>
                  <w:r w:rsidRPr="00BB25A8">
                    <w:rPr>
                      <w:rFonts w:ascii="Arial" w:eastAsia="Calibri" w:hAnsi="Arial" w:cs="Arial"/>
                      <w:color w:val="000000"/>
                      <w:szCs w:val="24"/>
                      <w:lang w:eastAsia="en-US"/>
                    </w:rPr>
                    <w:t>Previous experience of working in a hospice</w:t>
                  </w:r>
                </w:p>
                <w:p w14:paraId="385D172A" w14:textId="77777777" w:rsidR="00BB25A8" w:rsidRPr="00BB25A8" w:rsidRDefault="00BB25A8" w:rsidP="00BB25A8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Arial" w:eastAsia="Calibri" w:hAnsi="Arial" w:cs="Arial"/>
                      <w:color w:val="000000"/>
                      <w:szCs w:val="24"/>
                      <w:lang w:eastAsia="en-US"/>
                    </w:rPr>
                  </w:pPr>
                </w:p>
              </w:tc>
            </w:tr>
          </w:tbl>
          <w:p w14:paraId="6CBA6F12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4743F615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154456E1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</w:tc>
      </w:tr>
      <w:tr w:rsidR="00BB25A8" w:rsidRPr="00BB25A8" w14:paraId="5E16EA09" w14:textId="77777777" w:rsidTr="004F4053">
        <w:trPr>
          <w:jc w:val="center"/>
        </w:trPr>
        <w:tc>
          <w:tcPr>
            <w:tcW w:w="2112" w:type="dxa"/>
          </w:tcPr>
          <w:p w14:paraId="2DD721B7" w14:textId="77777777" w:rsidR="00BB25A8" w:rsidRPr="00BB25A8" w:rsidRDefault="00BB25A8" w:rsidP="00BB25A8">
            <w:pPr>
              <w:rPr>
                <w:rFonts w:ascii="Arial" w:hAnsi="Arial" w:cs="Arial"/>
                <w:szCs w:val="24"/>
                <w:lang w:val="en-US"/>
              </w:rPr>
            </w:pPr>
            <w:r w:rsidRPr="00BB25A8">
              <w:rPr>
                <w:rFonts w:ascii="Arial" w:hAnsi="Arial" w:cs="Arial"/>
                <w:szCs w:val="24"/>
                <w:lang w:val="en-US"/>
              </w:rPr>
              <w:t>Skills and Knowledge</w:t>
            </w:r>
          </w:p>
          <w:p w14:paraId="31353D2D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6278BD10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4CFA0739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2EF3EB94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49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60"/>
            </w:tblGrid>
            <w:tr w:rsidR="00BB25A8" w:rsidRPr="00BB25A8" w14:paraId="4532BA86" w14:textId="77777777" w:rsidTr="004F4053">
              <w:trPr>
                <w:trHeight w:val="662"/>
              </w:trPr>
              <w:tc>
                <w:tcPr>
                  <w:tcW w:w="4460" w:type="dxa"/>
                </w:tcPr>
                <w:p w14:paraId="5EA14662" w14:textId="77777777" w:rsidR="00BB25A8" w:rsidRPr="00BB25A8" w:rsidRDefault="00BB25A8" w:rsidP="00BB25A8">
                  <w:pPr>
                    <w:autoSpaceDE w:val="0"/>
                    <w:autoSpaceDN w:val="0"/>
                    <w:adjustRightInd w:val="0"/>
                    <w:rPr>
                      <w:rFonts w:ascii="Trebuchet MS" w:hAnsi="Trebuchet MS"/>
                      <w:szCs w:val="24"/>
                    </w:rPr>
                  </w:pPr>
                </w:p>
                <w:p w14:paraId="6C161197" w14:textId="77777777" w:rsidR="00BB25A8" w:rsidRPr="00BB25A8" w:rsidRDefault="00BB25A8" w:rsidP="00BB25A8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BB25A8">
                    <w:rPr>
                      <w:rFonts w:ascii="Arial" w:hAnsi="Arial" w:cs="Arial"/>
                      <w:color w:val="000000"/>
                      <w:szCs w:val="24"/>
                    </w:rPr>
                    <w:t xml:space="preserve">Effective clinical skills </w:t>
                  </w:r>
                </w:p>
                <w:p w14:paraId="25ADAE97" w14:textId="77777777" w:rsidR="00BB25A8" w:rsidRPr="00BB25A8" w:rsidRDefault="00BB25A8" w:rsidP="00BB25A8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BB25A8">
                    <w:rPr>
                      <w:rFonts w:ascii="Arial" w:hAnsi="Arial" w:cs="Arial"/>
                      <w:color w:val="000000"/>
                      <w:szCs w:val="24"/>
                    </w:rPr>
                    <w:t>Excellent organisational skills and the ability to meet deadlines</w:t>
                  </w:r>
                </w:p>
                <w:p w14:paraId="130F9D84" w14:textId="77777777" w:rsidR="00BB25A8" w:rsidRPr="00BB25A8" w:rsidRDefault="00BB25A8" w:rsidP="00BB25A8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BB25A8">
                    <w:rPr>
                      <w:rFonts w:ascii="Arial" w:hAnsi="Arial" w:cs="Arial"/>
                      <w:color w:val="000000"/>
                      <w:szCs w:val="24"/>
                    </w:rPr>
                    <w:t xml:space="preserve">Excellent leadership, influencing and motivational  skills </w:t>
                  </w:r>
                </w:p>
                <w:p w14:paraId="591A8F71" w14:textId="77777777" w:rsidR="00BB25A8" w:rsidRPr="00BB25A8" w:rsidRDefault="00BB25A8" w:rsidP="00BB25A8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BB25A8">
                    <w:rPr>
                      <w:rFonts w:ascii="Arial" w:hAnsi="Arial" w:cs="Arial"/>
                      <w:color w:val="000000"/>
                      <w:szCs w:val="24"/>
                    </w:rPr>
                    <w:t xml:space="preserve">Ability to manage own time, workload and prioritise clinical work </w:t>
                  </w:r>
                </w:p>
                <w:p w14:paraId="6AFDCE9F" w14:textId="77777777" w:rsidR="00BB25A8" w:rsidRPr="00BB25A8" w:rsidRDefault="00BB25A8" w:rsidP="00BB25A8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BB25A8">
                    <w:rPr>
                      <w:rFonts w:ascii="Arial" w:hAnsi="Arial" w:cs="Arial"/>
                      <w:color w:val="000000"/>
                      <w:szCs w:val="24"/>
                    </w:rPr>
                    <w:t xml:space="preserve">Ability to develop strategic priorities and organise staff and resources to achieve high quality patient care and health care targets </w:t>
                  </w:r>
                </w:p>
                <w:p w14:paraId="25EC8B2C" w14:textId="77777777" w:rsidR="00BB25A8" w:rsidRPr="00BB25A8" w:rsidRDefault="00BB25A8" w:rsidP="00BB25A8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BB25A8">
                    <w:rPr>
                      <w:rFonts w:ascii="Arial" w:hAnsi="Arial" w:cs="Arial"/>
                      <w:color w:val="000000"/>
                      <w:szCs w:val="24"/>
                    </w:rPr>
                    <w:t xml:space="preserve">Ability to work successfully in a multi-professional/ disciplinary team and across organisational boundaries </w:t>
                  </w:r>
                </w:p>
                <w:p w14:paraId="7EA3CF8D" w14:textId="77777777" w:rsidR="00BB25A8" w:rsidRPr="00BB25A8" w:rsidRDefault="00BB25A8" w:rsidP="00BB25A8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BB25A8">
                    <w:rPr>
                      <w:rFonts w:ascii="Arial" w:hAnsi="Arial" w:cs="Arial"/>
                      <w:color w:val="000000"/>
                      <w:szCs w:val="24"/>
                    </w:rPr>
                    <w:t>Excellent written communication skills including the ability to summarise a discussion clearly and accurately</w:t>
                  </w:r>
                </w:p>
                <w:p w14:paraId="6D5E59BE" w14:textId="77777777" w:rsidR="00BB25A8" w:rsidRPr="00BB25A8" w:rsidRDefault="00BB25A8" w:rsidP="00BB25A8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BB25A8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Excellent oral communication skills including active listening skills, competency in English to a level that enables the role of Consultant to be undertaken effectively and to assure the delivery of safe care to patients, the ability to understand and summarise a discussion, ask appropriate questions, provide constructive challenge and give effective feedback</w:t>
                  </w:r>
                </w:p>
                <w:p w14:paraId="57A5C23C" w14:textId="77777777" w:rsidR="00BB25A8" w:rsidRPr="00BB25A8" w:rsidRDefault="00BB25A8" w:rsidP="00BB25A8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BB25A8">
                    <w:rPr>
                      <w:rFonts w:ascii="Arial" w:hAnsi="Arial" w:cs="Arial"/>
                      <w:color w:val="000000"/>
                      <w:szCs w:val="24"/>
                    </w:rPr>
                    <w:t>Ability to communicate effectively with patients, relatives, GPs, nurses and other agencies</w:t>
                  </w:r>
                </w:p>
                <w:p w14:paraId="0D196D83" w14:textId="77777777" w:rsidR="00BB25A8" w:rsidRPr="00BB25A8" w:rsidRDefault="00BB25A8" w:rsidP="00BB25A8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BB25A8">
                    <w:rPr>
                      <w:rFonts w:ascii="Arial" w:hAnsi="Arial" w:cs="Arial"/>
                      <w:color w:val="000000"/>
                      <w:szCs w:val="24"/>
                    </w:rPr>
                    <w:t xml:space="preserve">Ability to appraise own performance, demonstrate insight and act on feedback </w:t>
                  </w:r>
                </w:p>
                <w:p w14:paraId="238AFBC8" w14:textId="77777777" w:rsidR="00BB25A8" w:rsidRPr="00BB25A8" w:rsidRDefault="00BB25A8" w:rsidP="00BB25A8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BB25A8">
                    <w:rPr>
                      <w:rFonts w:ascii="Arial" w:hAnsi="Arial" w:cs="Arial"/>
                      <w:color w:val="000000"/>
                      <w:szCs w:val="24"/>
                    </w:rPr>
                    <w:t xml:space="preserve">Positive approach to the job planning and appraisal process </w:t>
                  </w:r>
                </w:p>
                <w:p w14:paraId="25E9DC2F" w14:textId="77777777" w:rsidR="00BB25A8" w:rsidRPr="00BB25A8" w:rsidRDefault="00BB25A8" w:rsidP="00BB25A8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BB25A8">
                    <w:rPr>
                      <w:rFonts w:ascii="Arial" w:hAnsi="Arial" w:cs="Arial"/>
                      <w:color w:val="000000"/>
                      <w:szCs w:val="24"/>
                    </w:rPr>
                    <w:t xml:space="preserve">Understanding of the leadership skills required to function successfully as a Consultant </w:t>
                  </w:r>
                </w:p>
                <w:p w14:paraId="17B0B737" w14:textId="77777777" w:rsidR="00BB25A8" w:rsidRPr="00BB25A8" w:rsidRDefault="00BB25A8" w:rsidP="00BB25A8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BB25A8">
                    <w:rPr>
                      <w:rFonts w:ascii="Arial" w:hAnsi="Arial" w:cs="Arial"/>
                      <w:color w:val="000000"/>
                      <w:szCs w:val="24"/>
                    </w:rPr>
                    <w:t xml:space="preserve">Understanding of and commitment to the responsibilities of doctors as set out in Good Medical Practice </w:t>
                  </w:r>
                </w:p>
                <w:p w14:paraId="71717F09" w14:textId="77777777" w:rsidR="00BB25A8" w:rsidRPr="00BB25A8" w:rsidRDefault="00BB25A8" w:rsidP="00BB25A8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BB25A8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Ability to use IT and standard Microsoft packages effectively</w:t>
                  </w:r>
                </w:p>
                <w:p w14:paraId="2A23761B" w14:textId="77777777" w:rsidR="00BB25A8" w:rsidRPr="00BB25A8" w:rsidRDefault="00BB25A8" w:rsidP="00BB25A8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BB25A8">
                    <w:rPr>
                      <w:rFonts w:ascii="Arial" w:hAnsi="Arial" w:cs="Arial"/>
                      <w:color w:val="000000"/>
                      <w:szCs w:val="24"/>
                    </w:rPr>
                    <w:t xml:space="preserve">Understand and familiar with current National and local initiatives relating to palliative care and end of life care. </w:t>
                  </w:r>
                </w:p>
                <w:p w14:paraId="2D76AAC6" w14:textId="77777777" w:rsidR="00BB25A8" w:rsidRPr="00BB25A8" w:rsidRDefault="00BB25A8" w:rsidP="00BB25A8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BB25A8">
                    <w:rPr>
                      <w:rFonts w:ascii="Arial" w:hAnsi="Arial" w:cs="Arial"/>
                      <w:color w:val="000000"/>
                      <w:szCs w:val="24"/>
                    </w:rPr>
                    <w:t xml:space="preserve">Ability to critically appraise published research </w:t>
                  </w:r>
                </w:p>
                <w:p w14:paraId="3C8233EA" w14:textId="77777777" w:rsidR="00BB25A8" w:rsidRPr="00BB25A8" w:rsidRDefault="00BB25A8" w:rsidP="00BB25A8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Trebuchet MS" w:hAnsi="Trebuchet MS" w:cs="Trebuchet MS"/>
                      <w:color w:val="000000"/>
                      <w:szCs w:val="24"/>
                    </w:rPr>
                  </w:pPr>
                  <w:r w:rsidRPr="00BB25A8">
                    <w:rPr>
                      <w:rFonts w:ascii="Arial" w:hAnsi="Arial" w:cs="Arial"/>
                      <w:color w:val="000000"/>
                      <w:szCs w:val="24"/>
                    </w:rPr>
                    <w:t xml:space="preserve">Understanding of concepts and conduct of research in palliative care </w:t>
                  </w:r>
                </w:p>
                <w:p w14:paraId="6A0E6482" w14:textId="77777777" w:rsidR="00BB25A8" w:rsidRPr="00BB25A8" w:rsidRDefault="00BB25A8" w:rsidP="00BB25A8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Cs w:val="24"/>
                    </w:rPr>
                  </w:pPr>
                </w:p>
              </w:tc>
            </w:tr>
          </w:tbl>
          <w:p w14:paraId="462A84B7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</w:tc>
        <w:tc>
          <w:tcPr>
            <w:tcW w:w="1670" w:type="dxa"/>
          </w:tcPr>
          <w:p w14:paraId="683238BE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69B7D02D" w14:textId="77777777" w:rsidR="00BB25A8" w:rsidRPr="00BB25A8" w:rsidRDefault="00BB25A8" w:rsidP="00BB25A8">
            <w:pPr>
              <w:spacing w:after="160" w:line="259" w:lineRule="auto"/>
              <w:rPr>
                <w:rFonts w:ascii="Arial" w:eastAsia="Calibri" w:hAnsi="Arial" w:cs="Arial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16"/>
            </w:tblGrid>
            <w:tr w:rsidR="00BB25A8" w:rsidRPr="00BB25A8" w14:paraId="410BDAF2" w14:textId="77777777" w:rsidTr="004F4053">
              <w:trPr>
                <w:trHeight w:val="251"/>
              </w:trPr>
              <w:tc>
                <w:tcPr>
                  <w:tcW w:w="3616" w:type="dxa"/>
                </w:tcPr>
                <w:p w14:paraId="4BBA318D" w14:textId="77777777" w:rsidR="00BB25A8" w:rsidRPr="00BB25A8" w:rsidRDefault="00BB25A8" w:rsidP="00BB25A8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160" w:line="259" w:lineRule="auto"/>
                    <w:rPr>
                      <w:rFonts w:ascii="Arial" w:eastAsia="Calibri" w:hAnsi="Arial" w:cs="Arial"/>
                      <w:color w:val="000000"/>
                      <w:szCs w:val="24"/>
                      <w:lang w:eastAsia="en-US"/>
                    </w:rPr>
                  </w:pPr>
                  <w:r w:rsidRPr="00BB25A8">
                    <w:rPr>
                      <w:rFonts w:ascii="Arial" w:eastAsia="Calibri" w:hAnsi="Arial" w:cs="Arial"/>
                      <w:color w:val="000000"/>
                      <w:szCs w:val="24"/>
                      <w:lang w:eastAsia="en-US"/>
                    </w:rPr>
                    <w:t xml:space="preserve">Specific qualification in education and training. </w:t>
                  </w:r>
                </w:p>
              </w:tc>
            </w:tr>
          </w:tbl>
          <w:p w14:paraId="7EDB3EE4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3C08ADE2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14:paraId="34039716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14:paraId="08C7F49F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14:paraId="7A003221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14:paraId="749008EE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14:paraId="54B396DC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14:paraId="08AF4E44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14:paraId="485A4019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14:paraId="4959DE2A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14:paraId="17ACDE5B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14:paraId="5DDB0E84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14:paraId="37C8C667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14:paraId="2C703F33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14:paraId="693562F0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14:paraId="4021821B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14:paraId="60891561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14:paraId="060626B3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14:paraId="35074931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14:paraId="738F9E0F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14:paraId="67AFADAB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14:paraId="59A65BA7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</w:tc>
      </w:tr>
      <w:tr w:rsidR="00BB25A8" w:rsidRPr="00BB25A8" w14:paraId="77E07535" w14:textId="77777777" w:rsidTr="004F4053">
        <w:trPr>
          <w:jc w:val="center"/>
        </w:trPr>
        <w:tc>
          <w:tcPr>
            <w:tcW w:w="2112" w:type="dxa"/>
          </w:tcPr>
          <w:p w14:paraId="301D4957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BB25A8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Personal Attributes</w:t>
            </w:r>
          </w:p>
          <w:p w14:paraId="6E9361EC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27209A57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28CDBBF8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14:paraId="77B0F40E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4992" w:type="dxa"/>
          </w:tcPr>
          <w:p w14:paraId="5A8FAA8E" w14:textId="77777777" w:rsidR="00BB25A8" w:rsidRPr="00BB25A8" w:rsidRDefault="00BB25A8" w:rsidP="00BB25A8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eastAsia="Calibri" w:hAnsi="Arial" w:cs="Arial"/>
                <w:szCs w:val="24"/>
                <w:lang w:eastAsia="en-US"/>
              </w:rPr>
            </w:pPr>
            <w:r w:rsidRPr="00BB25A8">
              <w:rPr>
                <w:rFonts w:ascii="Arial" w:eastAsia="Calibri" w:hAnsi="Arial" w:cs="Arial"/>
                <w:szCs w:val="24"/>
                <w:lang w:eastAsia="en-US"/>
              </w:rPr>
              <w:t>Able to evidence behaviour consistent with the Hospice values of professionalism, choice, integrity and reputation, respect and compassion</w:t>
            </w:r>
          </w:p>
          <w:p w14:paraId="548EF1F6" w14:textId="77777777" w:rsidR="00BB25A8" w:rsidRPr="00BB25A8" w:rsidRDefault="00BB25A8" w:rsidP="00BB25A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Cs w:val="24"/>
              </w:rPr>
            </w:pPr>
            <w:r w:rsidRPr="00BB25A8">
              <w:rPr>
                <w:rFonts w:ascii="Arial" w:hAnsi="Arial" w:cs="Arial"/>
                <w:color w:val="000000"/>
                <w:szCs w:val="24"/>
              </w:rPr>
              <w:t xml:space="preserve">Ability and resilience to deal effectively with pressure </w:t>
            </w:r>
          </w:p>
          <w:p w14:paraId="0AE5452F" w14:textId="77777777" w:rsidR="00BB25A8" w:rsidRPr="00BB25A8" w:rsidRDefault="00BB25A8" w:rsidP="00BB25A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Cs w:val="24"/>
              </w:rPr>
            </w:pPr>
            <w:r w:rsidRPr="00BB25A8">
              <w:rPr>
                <w:rFonts w:ascii="Arial" w:hAnsi="Arial" w:cs="Arial"/>
                <w:color w:val="000000"/>
                <w:szCs w:val="24"/>
              </w:rPr>
              <w:t xml:space="preserve">Thoroughness and attention to detail </w:t>
            </w:r>
          </w:p>
          <w:p w14:paraId="189BD53F" w14:textId="77777777" w:rsidR="00BB25A8" w:rsidRPr="00BB25A8" w:rsidRDefault="00BB25A8" w:rsidP="00BB25A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Cs w:val="24"/>
              </w:rPr>
            </w:pPr>
            <w:r w:rsidRPr="00BB25A8">
              <w:rPr>
                <w:rFonts w:ascii="Arial" w:hAnsi="Arial" w:cs="Arial"/>
                <w:color w:val="000000"/>
                <w:szCs w:val="24"/>
              </w:rPr>
              <w:t>Emotional intelligence with excellent interpersonal skills</w:t>
            </w:r>
          </w:p>
          <w:p w14:paraId="2D509C11" w14:textId="77777777" w:rsidR="00BB25A8" w:rsidRPr="00BB25A8" w:rsidRDefault="00BB25A8" w:rsidP="00BB25A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Cs w:val="24"/>
              </w:rPr>
            </w:pPr>
            <w:r w:rsidRPr="00BB25A8">
              <w:rPr>
                <w:rFonts w:ascii="Arial" w:hAnsi="Arial" w:cs="Arial"/>
                <w:color w:val="000000"/>
                <w:szCs w:val="24"/>
              </w:rPr>
              <w:t xml:space="preserve">Self-aware with the ability to adapt behaviour to meet the needs of other healthcare practitioners and support staff  </w:t>
            </w:r>
          </w:p>
          <w:p w14:paraId="08800B46" w14:textId="77777777" w:rsidR="00BB25A8" w:rsidRPr="00BB25A8" w:rsidRDefault="00BB25A8" w:rsidP="00BB25A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Cs w:val="24"/>
              </w:rPr>
            </w:pPr>
            <w:r w:rsidRPr="00BB25A8">
              <w:rPr>
                <w:rFonts w:ascii="Arial" w:hAnsi="Arial" w:cs="Arial"/>
                <w:color w:val="000000"/>
                <w:szCs w:val="24"/>
              </w:rPr>
              <w:t>Ability to command respect and credibility in multi-agency meetings</w:t>
            </w:r>
          </w:p>
          <w:p w14:paraId="333D40C4" w14:textId="77777777" w:rsidR="00BB25A8" w:rsidRPr="00BB25A8" w:rsidRDefault="00BB25A8" w:rsidP="00BB25A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Cs w:val="24"/>
              </w:rPr>
            </w:pPr>
            <w:r w:rsidRPr="00BB25A8">
              <w:rPr>
                <w:rFonts w:ascii="Arial" w:hAnsi="Arial" w:cs="Arial"/>
                <w:color w:val="000000"/>
                <w:szCs w:val="24"/>
              </w:rPr>
              <w:lastRenderedPageBreak/>
              <w:t>Caring attitude to patients</w:t>
            </w:r>
          </w:p>
          <w:p w14:paraId="4FEA6BDB" w14:textId="77777777" w:rsidR="00BB25A8" w:rsidRPr="00BB25A8" w:rsidRDefault="00BB25A8" w:rsidP="00BB25A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Cs w:val="24"/>
              </w:rPr>
            </w:pPr>
            <w:r w:rsidRPr="00BB25A8">
              <w:rPr>
                <w:rFonts w:ascii="Arial" w:hAnsi="Arial" w:cs="Arial"/>
                <w:color w:val="000000"/>
                <w:szCs w:val="24"/>
              </w:rPr>
              <w:t>Commitment to continuing medical education and the requirements of clinical governance and audit</w:t>
            </w:r>
          </w:p>
          <w:p w14:paraId="6F38836D" w14:textId="77777777" w:rsidR="00BB25A8" w:rsidRPr="00BB25A8" w:rsidRDefault="00BB25A8" w:rsidP="00BB25A8">
            <w:pPr>
              <w:autoSpaceDE w:val="0"/>
              <w:autoSpaceDN w:val="0"/>
              <w:adjustRightInd w:val="0"/>
              <w:ind w:left="720"/>
              <w:rPr>
                <w:rFonts w:ascii="Trebuchet MS" w:hAnsi="Trebuchet MS" w:cs="Trebuchet MS"/>
                <w:b/>
                <w:color w:val="000000"/>
                <w:szCs w:val="24"/>
              </w:rPr>
            </w:pPr>
          </w:p>
        </w:tc>
        <w:tc>
          <w:tcPr>
            <w:tcW w:w="1670" w:type="dxa"/>
          </w:tcPr>
          <w:p w14:paraId="6616E8C0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17EC0D35" w14:textId="77777777" w:rsidR="00BB25A8" w:rsidRPr="00BB25A8" w:rsidRDefault="00BB25A8" w:rsidP="00BB25A8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szCs w:val="24"/>
              </w:rPr>
            </w:pPr>
          </w:p>
          <w:p w14:paraId="55C35C9B" w14:textId="77777777" w:rsidR="00BB25A8" w:rsidRPr="00BB25A8" w:rsidRDefault="00BB25A8" w:rsidP="00BB25A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BB25A8">
              <w:rPr>
                <w:rFonts w:ascii="Arial" w:hAnsi="Arial" w:cs="Arial"/>
                <w:color w:val="000000"/>
                <w:szCs w:val="24"/>
              </w:rPr>
              <w:t xml:space="preserve">Willingness to engage with wider aspects of Hospice such as public education and profile of fundraising </w:t>
            </w:r>
          </w:p>
          <w:p w14:paraId="42C4828C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07D0FF58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</w:tc>
      </w:tr>
      <w:tr w:rsidR="00BB25A8" w:rsidRPr="00BB25A8" w14:paraId="48979505" w14:textId="77777777" w:rsidTr="004F4053">
        <w:trPr>
          <w:trHeight w:val="1274"/>
          <w:jc w:val="center"/>
        </w:trPr>
        <w:tc>
          <w:tcPr>
            <w:tcW w:w="2112" w:type="dxa"/>
          </w:tcPr>
          <w:p w14:paraId="78FD72D4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BB25A8">
              <w:rPr>
                <w:rFonts w:ascii="Arial" w:eastAsia="Calibri" w:hAnsi="Arial" w:cs="Arial"/>
                <w:szCs w:val="24"/>
                <w:lang w:eastAsia="en-US"/>
              </w:rPr>
              <w:t>Special Requirements</w:t>
            </w:r>
          </w:p>
          <w:p w14:paraId="2E2B2388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4992" w:type="dxa"/>
          </w:tcPr>
          <w:p w14:paraId="47FEDD44" w14:textId="77777777" w:rsidR="00BB25A8" w:rsidRPr="00BB25A8" w:rsidRDefault="00BB25A8" w:rsidP="00BB25A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Cs w:val="24"/>
              </w:rPr>
            </w:pPr>
            <w:r w:rsidRPr="00BB25A8">
              <w:rPr>
                <w:rFonts w:ascii="Arial" w:hAnsi="Arial" w:cs="Arial"/>
                <w:color w:val="000000"/>
                <w:szCs w:val="24"/>
              </w:rPr>
              <w:t xml:space="preserve">Able to independently travel to meet the requirements of the job </w:t>
            </w:r>
          </w:p>
          <w:p w14:paraId="177B50C6" w14:textId="77777777" w:rsidR="00BB25A8" w:rsidRPr="00BB25A8" w:rsidRDefault="00BB25A8" w:rsidP="00BB25A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Arial" w:hAnsi="Arial" w:cs="Arial"/>
                <w:color w:val="000000"/>
                <w:szCs w:val="24"/>
              </w:rPr>
            </w:pPr>
            <w:r w:rsidRPr="00BB25A8">
              <w:rPr>
                <w:rFonts w:ascii="Arial" w:hAnsi="Arial" w:cs="Arial"/>
                <w:color w:val="000000"/>
                <w:szCs w:val="24"/>
              </w:rPr>
              <w:t>Membership of a recognised Professional Defence Organisation</w:t>
            </w:r>
          </w:p>
          <w:p w14:paraId="70D671F3" w14:textId="77777777" w:rsidR="00BB25A8" w:rsidRPr="00BB25A8" w:rsidRDefault="00BB25A8" w:rsidP="00BB25A8">
            <w:pPr>
              <w:keepNext/>
              <w:outlineLvl w:val="1"/>
              <w:rPr>
                <w:rFonts w:ascii="Arial" w:hAnsi="Arial" w:cs="Arial"/>
                <w:szCs w:val="24"/>
              </w:rPr>
            </w:pPr>
          </w:p>
        </w:tc>
        <w:tc>
          <w:tcPr>
            <w:tcW w:w="1670" w:type="dxa"/>
          </w:tcPr>
          <w:p w14:paraId="6DDE760E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</w:tc>
        <w:tc>
          <w:tcPr>
            <w:tcW w:w="4394" w:type="dxa"/>
          </w:tcPr>
          <w:p w14:paraId="0A63DDD1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34414F9A" w14:textId="77777777" w:rsidR="00BB25A8" w:rsidRPr="00BB25A8" w:rsidRDefault="00BB25A8" w:rsidP="00BB25A8">
            <w:pPr>
              <w:spacing w:after="160" w:line="259" w:lineRule="auto"/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</w:tc>
      </w:tr>
    </w:tbl>
    <w:p w14:paraId="7A3CC4FE" w14:textId="77777777" w:rsidR="00BB25A8" w:rsidRPr="00BB25A8" w:rsidRDefault="00BB25A8" w:rsidP="00BB25A8">
      <w:pPr>
        <w:spacing w:after="160" w:line="259" w:lineRule="auto"/>
        <w:jc w:val="both"/>
        <w:rPr>
          <w:rFonts w:ascii="Arial" w:eastAsia="Calibri" w:hAnsi="Arial" w:cs="Arial"/>
          <w:b/>
          <w:szCs w:val="24"/>
          <w:lang w:eastAsia="en-US"/>
        </w:rPr>
      </w:pPr>
    </w:p>
    <w:p w14:paraId="5B2ADCB7" w14:textId="085E3EDC" w:rsidR="008F0EE2" w:rsidRDefault="00BB25A8" w:rsidP="00BB25A8">
      <w:r w:rsidRPr="00BB25A8">
        <w:rPr>
          <w:rFonts w:ascii="Arial" w:eastAsia="Calibri" w:hAnsi="Arial" w:cs="Arial"/>
          <w:b/>
          <w:szCs w:val="24"/>
          <w:lang w:eastAsia="en-US"/>
        </w:rPr>
        <w:br w:type="page"/>
      </w:r>
    </w:p>
    <w:sectPr w:rsidR="008F0EE2" w:rsidSect="00BB25A8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3638"/>
    <w:multiLevelType w:val="hybridMultilevel"/>
    <w:tmpl w:val="0804D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C18DC"/>
    <w:multiLevelType w:val="hybridMultilevel"/>
    <w:tmpl w:val="B0FAD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306A9"/>
    <w:multiLevelType w:val="hybridMultilevel"/>
    <w:tmpl w:val="78408B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D506D"/>
    <w:multiLevelType w:val="hybridMultilevel"/>
    <w:tmpl w:val="ACFCD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23CBB"/>
    <w:multiLevelType w:val="hybridMultilevel"/>
    <w:tmpl w:val="26086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A7E63"/>
    <w:multiLevelType w:val="hybridMultilevel"/>
    <w:tmpl w:val="1C149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725451">
    <w:abstractNumId w:val="2"/>
  </w:num>
  <w:num w:numId="2" w16cid:durableId="1454714359">
    <w:abstractNumId w:val="0"/>
  </w:num>
  <w:num w:numId="3" w16cid:durableId="635523319">
    <w:abstractNumId w:val="5"/>
  </w:num>
  <w:num w:numId="4" w16cid:durableId="1781804109">
    <w:abstractNumId w:val="3"/>
  </w:num>
  <w:num w:numId="5" w16cid:durableId="841361585">
    <w:abstractNumId w:val="4"/>
  </w:num>
  <w:num w:numId="6" w16cid:durableId="1406226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A8"/>
    <w:rsid w:val="008F0EE2"/>
    <w:rsid w:val="00A649F6"/>
    <w:rsid w:val="00BB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7C80C"/>
  <w15:chartTrackingRefBased/>
  <w15:docId w15:val="{0B2E5991-7ADD-4521-987C-91E5E882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9F6"/>
    <w:rPr>
      <w:sz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649F6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A649F6"/>
    <w:pPr>
      <w:keepNext/>
      <w:jc w:val="both"/>
      <w:outlineLvl w:val="1"/>
    </w:pPr>
    <w:rPr>
      <w:b/>
      <w:sz w:val="21"/>
    </w:rPr>
  </w:style>
  <w:style w:type="paragraph" w:styleId="Heading3">
    <w:name w:val="heading 3"/>
    <w:basedOn w:val="Normal"/>
    <w:next w:val="Normal"/>
    <w:link w:val="Heading3Char"/>
    <w:qFormat/>
    <w:rsid w:val="00A649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649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A649F6"/>
    <w:pPr>
      <w:keepNext/>
      <w:jc w:val="both"/>
      <w:outlineLvl w:val="6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49F6"/>
    <w:rPr>
      <w:b/>
      <w:sz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A649F6"/>
    <w:rPr>
      <w:b/>
      <w:sz w:val="21"/>
      <w:lang w:eastAsia="en-GB"/>
    </w:rPr>
  </w:style>
  <w:style w:type="character" w:customStyle="1" w:styleId="Heading3Char">
    <w:name w:val="Heading 3 Char"/>
    <w:basedOn w:val="DefaultParagraphFont"/>
    <w:link w:val="Heading3"/>
    <w:rsid w:val="00A649F6"/>
    <w:rPr>
      <w:rFonts w:ascii="Arial" w:hAnsi="Arial" w:cs="Arial"/>
      <w:b/>
      <w:bCs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A649F6"/>
    <w:rPr>
      <w:b/>
      <w:bCs/>
      <w:sz w:val="28"/>
      <w:szCs w:val="28"/>
      <w:lang w:eastAsia="en-GB"/>
    </w:rPr>
  </w:style>
  <w:style w:type="character" w:customStyle="1" w:styleId="Heading7Char">
    <w:name w:val="Heading 7 Char"/>
    <w:basedOn w:val="DefaultParagraphFont"/>
    <w:link w:val="Heading7"/>
    <w:rsid w:val="00A649F6"/>
    <w:rPr>
      <w:sz w:val="24"/>
      <w:lang w:val="en-US" w:eastAsia="en-GB"/>
    </w:rPr>
  </w:style>
  <w:style w:type="paragraph" w:styleId="Title">
    <w:name w:val="Title"/>
    <w:basedOn w:val="Normal"/>
    <w:link w:val="TitleChar"/>
    <w:qFormat/>
    <w:rsid w:val="00A649F6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A649F6"/>
    <w:rPr>
      <w:b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A649F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695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Welsh</dc:creator>
  <cp:keywords/>
  <dc:description/>
  <cp:lastModifiedBy>Lynn Welsh</cp:lastModifiedBy>
  <cp:revision>1</cp:revision>
  <dcterms:created xsi:type="dcterms:W3CDTF">2023-05-11T08:42:00Z</dcterms:created>
  <dcterms:modified xsi:type="dcterms:W3CDTF">2023-05-11T08:44:00Z</dcterms:modified>
</cp:coreProperties>
</file>